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_____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«___»__________2022 г.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 общество «Ремэнергомеханизация»</w:t>
      </w:r>
      <w:r>
        <w:rPr>
          <w:rFonts w:ascii="Times New Roman" w:hAnsi="Times New Roman" w:cs="Times New Roman"/>
          <w:sz w:val="24"/>
          <w:szCs w:val="24"/>
        </w:rPr>
        <w:t xml:space="preserve">, далее именуемое «Продавец», в лице генерального директора Базаева Георгия Борисовича, действующего в соответствии с Уставом общества, с одной стороны и 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«___________», далее именуемое «Покупатель», в лице _________________ _________________, действующего в соответствии с Уставом общества/или доверенности __________, с другой стороны, далее совместно именуемые «Стороны», по результатам торгов заключили настоящий договор (далее - Договор) о нижеследующем: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Продавец передает в собственность Покупателя, а Покупатель принимает и оплачивает на условиях и по цене, указанной в Протоколе о результатах электронных торгов по продаже имущества, недвижимое имущество, расположенное по адресу: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, в следующем составе (далее – «имущество»):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______________________________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1.2. Имущество принадлежит Продавцу на праве собственности на основании __________, о чем в Едином государственном реестре недвижимости сделана запись о регистрации: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1.2.1. Объекты капитального строительства: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- …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1.2.3. Земельный участок: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- …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Продавец заверяет, что на момент заключения Договора: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1.3.1. недвижимое имущество </w:t>
      </w:r>
      <w:r>
        <w:rPr>
          <w:rFonts w:ascii="Times New Roman" w:hAnsi="Times New Roman" w:cs="Times New Roman"/>
          <w:iCs/>
          <w:sz w:val="24"/>
          <w:szCs w:val="24"/>
        </w:rPr>
        <w:t>никому не продано, не подарено, под арестом или запрещением не состоит, рентой, арендой или какими-либо иными обязательствами, не обременено, право собственности Продавца никем не оспаривается.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продажа недвижимого имущества не </w:t>
      </w:r>
      <w:r>
        <w:rPr>
          <w:rFonts w:ascii="Times New Roman" w:hAnsi="Times New Roman" w:cs="Times New Roman"/>
          <w:iCs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для Продавца крупной сделкой и не является сделкой с заинтересованностью;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1.3.3. продажа недвижимого имущества согласована Общим собранием акционеров Продавца (Распоряжение о решениях внеочередного общего собрания акционеров АО «Ремэнергомеханизация»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Перед заключением настоящего Договора Покупатель ознакомился с фактическим состоянием имущества, подлежащего передаче по настоящему Договору. 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Цена и порядок оплаты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 Цена продажи имущества, указанного в п. 1.1 Договора, определена по итогам проведения торгов и составляет ___________________________ (_________________________) рублей, НДС не облагается.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Задаток, уплаченный Покупателем Организатору торгов в размере _______________________рублей засчитывается в счет исполнения Покупателем обязанности по уплате цены имущества.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Подлежащая оплате оставшаяся часть цены имущества по Договору составляет ________________рублей, НДС не облагается.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Оплата оставшейся части цены имущества по настоящему договору осуществляется Покупателем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в течение 5 (пяти) рабочих дней с момента подписания Сторонами настоящего договора.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Расчеты по Договору осуществляются в безналичном порядке платежными поручениями.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Обязанности Сторон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Продавец обязуется: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Передать Покупателю имущество по Акту приема-передачи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в течение 5 (пяти) рабочих дней </w:t>
      </w:r>
      <w:r>
        <w:rPr>
          <w:rFonts w:ascii="Times New Roman" w:hAnsi="Times New Roman" w:cs="Times New Roman"/>
          <w:sz w:val="24"/>
          <w:szCs w:val="24"/>
        </w:rPr>
        <w:t>с момента оплаты Покупателем полной стоимости имущества в порядке и сроки, предусмотренные параграфом 2 Договора.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Совершить все действия, необходимые для регистрации перехода права собственности на имущество в течении 10 (десяти) рабочих дней с момента подписания Акта приема-передачи имущества.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Покупатель обязан: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Оплатить полную стоимость имущества в соответствии с настоящим Договором.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В течение 5 (пяти) рабочих дней </w:t>
      </w:r>
      <w:r>
        <w:rPr>
          <w:rFonts w:ascii="Times New Roman" w:hAnsi="Times New Roman" w:cs="Times New Roman"/>
          <w:sz w:val="24"/>
          <w:szCs w:val="24"/>
        </w:rPr>
        <w:t>со дня исполнения всех своих обязательств, предусмотренных настоящим договором, принять от Продавца имущество по Акту приема-передачи объекта имущества.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Совершить все действия, необходимые для регистрации перехода права собственности на имущество в течение 10 (десяти) рабочих дней с момента подписания акта приема передачи имущества.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Передача имущества и возникновение права собственности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Продавец в течение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5 (пяти)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со дня исполнения Покупателем всех своих обязательств, предусмотренных настоящим договором, обязан передать Покупателю имущество.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Передача имущества осуществляется посредством подписания Сторонами </w:t>
      </w:r>
      <w:r>
        <w:rPr>
          <w:rFonts w:ascii="Times New Roman" w:hAnsi="Times New Roman" w:cs="Times New Roman"/>
          <w:color w:val="FF0000"/>
          <w:sz w:val="24"/>
          <w:szCs w:val="24"/>
        </w:rPr>
        <w:t>Акта приема-передачи имущества по форме № ОС-1 и № ОС-1а, утв. постановлением Госкомстата России от 21.01.2003 № 7.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Обязательство Продавца передать недвижимое имущество Покупателю считается исполненным после передачи его Покупателю и подписания Сторонами Акта приема-передачи.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Риск случайной гибели или случайного повреждения недвижимого имущества переходит к Покупателю после передачи недвижимого имущества Покупателю по Акту приема-передачи.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Государственная регистрация перехода права собственности.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 Стороны обязуются подать в компетентный орган документы для государственной регистрации перехода права собственности в </w:t>
      </w:r>
      <w:r>
        <w:rPr>
          <w:rFonts w:ascii="Times New Roman" w:hAnsi="Times New Roman" w:cs="Times New Roman"/>
          <w:iCs/>
          <w:sz w:val="24"/>
          <w:szCs w:val="24"/>
        </w:rPr>
        <w:t>течение 10 (десяти)  календарных дней со дня передачи недвижимого имущества по акту приема-передачи.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4.4.2. Расходы по государственной регистрации перехода права собственности несет </w:t>
      </w:r>
      <w:r>
        <w:rPr>
          <w:rFonts w:ascii="Times New Roman" w:hAnsi="Times New Roman" w:cs="Times New Roman"/>
          <w:iCs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 Право собственности у Покупателя возникает с момента государственной регистрации перехода права собственности.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Каждая из Сторон обязана возместить другой Стороне убытки, причиненные неисполнением или ненадлежащим исполнением своих обязательств по Договору.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Взыскание неустойки.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При просрочке передачи Продавцом недвижимого имущества Покупатель вправе потребовать от него уплаты пеней в размере </w:t>
      </w:r>
      <w:r>
        <w:rPr>
          <w:rFonts w:ascii="Times New Roman" w:hAnsi="Times New Roman" w:cs="Times New Roman"/>
          <w:iCs/>
          <w:sz w:val="24"/>
          <w:szCs w:val="24"/>
        </w:rPr>
        <w:t>0,1%</w:t>
      </w:r>
      <w:r>
        <w:rPr>
          <w:rFonts w:ascii="Times New Roman" w:hAnsi="Times New Roman" w:cs="Times New Roman"/>
          <w:sz w:val="24"/>
          <w:szCs w:val="24"/>
        </w:rPr>
        <w:t xml:space="preserve"> от цены недвижимого имущества за каждый день просрочки.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5.2.2. При просрочке принятия Покупателем недвижимого имущества Продавец вправе потребовать от него уплаты пеней в размере 0,1% от цены недвижимого имущества за каждый день просрочки.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5.2.3. При просрочке подачи Продавцом в уполномоченный орган документов для государственной регистрации перехода права собственности Покупатель вправе потребовать от Продавца уплаты пеней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> 000 руб.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каждый день просрочки.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5.2.4. При просрочке оплаты недвижимого имущества Продавец вправе потребовать от Покупателя уплаты пеней в размере </w:t>
      </w:r>
      <w:r>
        <w:rPr>
          <w:rFonts w:ascii="Times New Roman" w:hAnsi="Times New Roman" w:cs="Times New Roman"/>
          <w:iCs/>
          <w:sz w:val="24"/>
          <w:szCs w:val="24"/>
        </w:rPr>
        <w:t>0,1%</w:t>
      </w:r>
      <w:r>
        <w:rPr>
          <w:rFonts w:ascii="Times New Roman" w:hAnsi="Times New Roman" w:cs="Times New Roman"/>
          <w:sz w:val="24"/>
          <w:szCs w:val="24"/>
        </w:rPr>
        <w:t xml:space="preserve"> от суммы задолженности за каждый день просрочки.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Изменение и расторжение Договора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по соглашению Сторон.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случае расторжения Договора Стороны вправе требовать возврата того, что ими было исполнено по Договору. В частности, Продавец вправе требовать от Покупателя возврата переданного ему недвижимого имущества, а Покупатель - возврата уплаченных Продавцу денежных средств, уплаченных за недвижимое имущество.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7. Конфиденциальность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 По взаимному согласию Сторон в рамках Договора конфиденциальной признается любая информация, касающаяся предмета и содержания Договора, хода его выполнения и полученных результатов. 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Любой ущерб, вызванный нарушением условий конфиденциальности, определяется и возмещается в соответствии с законодательством Российской Федерации.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 Обязательства Сторон по защите конфиденциальной информации распространяются на все время действия Договора, а также в течение 3 (трех) лет после прекращения действия Договора.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 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8. Антикоррупционная оговорка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В случае возникновения у Стороны подозрений, что произошло или может произойти нарушение каких-либо положений п. п. 6.1 и 6.2 настоящего Договора, соответствующая Сторона обязуется уведомить об этом другую Сторону в письменной форме.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Заключительные положения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Договор вступает в силу и становится обязательным для Сторон с момента его заключения и действует до момента окончания исполнения Сторонами своих обязательств по Договору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Споры, вытекающие из Договора, рассматриваются арбитражным судом в порядке, предусмотренном законодательством РФ.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Договор составлен 3 (</w:t>
      </w:r>
      <w:r>
        <w:rPr>
          <w:rFonts w:ascii="Times New Roman" w:hAnsi="Times New Roman" w:cs="Times New Roman"/>
          <w:iCs/>
          <w:sz w:val="24"/>
          <w:szCs w:val="24"/>
        </w:rPr>
        <w:t>трех)</w:t>
      </w:r>
      <w:r>
        <w:rPr>
          <w:rFonts w:ascii="Times New Roman" w:hAnsi="Times New Roman" w:cs="Times New Roman"/>
          <w:sz w:val="24"/>
          <w:szCs w:val="24"/>
        </w:rPr>
        <w:t xml:space="preserve"> экземплярах: </w:t>
      </w:r>
      <w:r>
        <w:rPr>
          <w:rFonts w:ascii="Times New Roman" w:hAnsi="Times New Roman" w:cs="Times New Roman"/>
          <w:iCs/>
          <w:sz w:val="24"/>
          <w:szCs w:val="24"/>
        </w:rPr>
        <w:t>по одному</w:t>
      </w:r>
      <w:r>
        <w:rPr>
          <w:rFonts w:ascii="Times New Roman" w:hAnsi="Times New Roman" w:cs="Times New Roman"/>
          <w:sz w:val="24"/>
          <w:szCs w:val="24"/>
        </w:rPr>
        <w:t xml:space="preserve"> для каждой из Сторон и один для регистрирующего органа.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Приложения к Договору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10.1. Приложение № 1 – Форма Акта приема-передачи имущества по униф. форме № ОС-1,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утв. постановлением Госкомстата России от 21.01.2003 № 7: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10.2. Приложение № 2 – Форма Акта приема-передачи имущества по униф. форме № ОС-1а, утв. постановлением Госкомстата России от 21.01.2003 № 7: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Адреса и реквизиты Сторон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00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1560"/>
        <w:gridCol w:w="3260"/>
        <w:gridCol w:w="1842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62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5102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62" w:type="dxa"/>
            <w:gridSpan w:val="2"/>
          </w:tcPr>
          <w:p>
            <w:pPr>
              <w:tabs>
                <w:tab w:val="left" w:pos="480"/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  <w:t>Акционерное общество «Ремэнергомеханизация»</w:t>
            </w:r>
          </w:p>
          <w:p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</w:pPr>
          </w:p>
          <w:p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ИНН 6164136636 КПП 770301001 </w:t>
            </w:r>
          </w:p>
          <w:p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>ОГРН 1216100034688</w:t>
            </w:r>
          </w:p>
          <w:p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>Юр. адрес:125009, г. Москва, пер.Хлыновский, д. 3, стр. 1, помещ./ком. III/3</w:t>
            </w:r>
          </w:p>
          <w:p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>Почт. адрес:344002, г. Ростов-на-Дону, ул. Большая Садовая, 68, кабинет 407</w:t>
            </w:r>
          </w:p>
          <w:p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>р/с 40502810852090000015, кор. сч. 30101810600000000602 БИК: 046015602</w:t>
            </w:r>
          </w:p>
          <w:p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ЮГО-ЗАПАДНЫЙ БАНК ПАО Сбербанк </w:t>
            </w:r>
          </w:p>
          <w:p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>г. Ростов-на-Дону</w:t>
            </w:r>
          </w:p>
          <w:p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hAnsi="Times New Roman" w:eastAsia="Calibri" w:cs="Times New Roman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color w:val="FF0000"/>
                <w:sz w:val="20"/>
                <w:szCs w:val="20"/>
              </w:rPr>
              <w:t>Тел</w:t>
            </w:r>
            <w:r>
              <w:rPr>
                <w:rFonts w:ascii="Times New Roman" w:hAnsi="Times New Roman" w:eastAsia="Calibri" w:cs="Times New Roman"/>
                <w:bCs/>
                <w:color w:val="FF0000"/>
                <w:sz w:val="20"/>
                <w:szCs w:val="20"/>
                <w:lang w:val="en-US"/>
              </w:rPr>
              <w:t>.: +7 919 300 17 33</w:t>
            </w:r>
          </w:p>
          <w:p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hAnsi="Times New Roman" w:eastAsia="Calibri" w:cs="Times New Roman"/>
                <w:bCs/>
                <w:color w:val="FF0000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color w:val="FF0000"/>
                <w:sz w:val="20"/>
                <w:szCs w:val="20"/>
                <w:lang w:val="en-US"/>
              </w:rPr>
              <w:t>e-mail: 89193001733@mail.ru</w:t>
            </w:r>
            <w:r>
              <w:rPr>
                <w:rFonts w:ascii="Calibri" w:hAnsi="Calibri" w:eastAsia="Calibri" w:cs="Times New Roman"/>
                <w:color w:val="FF0000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"mailto:fgup.rem@yandex.ru" </w:instrText>
            </w:r>
            <w:r>
              <w:fldChar w:fldCharType="separate"/>
            </w:r>
            <w:r>
              <w:fldChar w:fldCharType="end"/>
            </w:r>
          </w:p>
          <w:p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2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«НАИМЕНОВАНИЕ»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Адрес, указанный в ЕГРЮЛ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62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  <w:t>Генеральный директор</w:t>
            </w:r>
          </w:p>
        </w:tc>
        <w:tc>
          <w:tcPr>
            <w:tcW w:w="5102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  <w:t xml:space="preserve">Г.Б. Базаев </w:t>
            </w:r>
          </w:p>
        </w:tc>
        <w:tc>
          <w:tcPr>
            <w:tcW w:w="3260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567" w:right="567" w:bottom="567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46"/>
    <w:rsid w:val="000102D5"/>
    <w:rsid w:val="00020E44"/>
    <w:rsid w:val="000301A8"/>
    <w:rsid w:val="00047B80"/>
    <w:rsid w:val="000945DB"/>
    <w:rsid w:val="000A2FCD"/>
    <w:rsid w:val="000B2838"/>
    <w:rsid w:val="000C48F8"/>
    <w:rsid w:val="000E2ADE"/>
    <w:rsid w:val="000E3BD5"/>
    <w:rsid w:val="000F51AE"/>
    <w:rsid w:val="00113343"/>
    <w:rsid w:val="001156F6"/>
    <w:rsid w:val="00166C6B"/>
    <w:rsid w:val="00170DCB"/>
    <w:rsid w:val="001725E9"/>
    <w:rsid w:val="001804C7"/>
    <w:rsid w:val="001A08DC"/>
    <w:rsid w:val="001C1A42"/>
    <w:rsid w:val="002563F0"/>
    <w:rsid w:val="00256666"/>
    <w:rsid w:val="00271A22"/>
    <w:rsid w:val="00272F97"/>
    <w:rsid w:val="002A3EFF"/>
    <w:rsid w:val="002D5E2B"/>
    <w:rsid w:val="003068CD"/>
    <w:rsid w:val="003121AB"/>
    <w:rsid w:val="0031767C"/>
    <w:rsid w:val="00366E1C"/>
    <w:rsid w:val="0038002A"/>
    <w:rsid w:val="00380EF5"/>
    <w:rsid w:val="00382C52"/>
    <w:rsid w:val="003D4420"/>
    <w:rsid w:val="003D6B4D"/>
    <w:rsid w:val="003D778C"/>
    <w:rsid w:val="003E5520"/>
    <w:rsid w:val="003F3208"/>
    <w:rsid w:val="00414046"/>
    <w:rsid w:val="00426BDE"/>
    <w:rsid w:val="0043219A"/>
    <w:rsid w:val="00433F65"/>
    <w:rsid w:val="0048030D"/>
    <w:rsid w:val="00480BFD"/>
    <w:rsid w:val="00487656"/>
    <w:rsid w:val="004A4745"/>
    <w:rsid w:val="004A5BFC"/>
    <w:rsid w:val="004C6D49"/>
    <w:rsid w:val="004F38D2"/>
    <w:rsid w:val="0051209C"/>
    <w:rsid w:val="0052543E"/>
    <w:rsid w:val="00526332"/>
    <w:rsid w:val="005F0D56"/>
    <w:rsid w:val="005F7476"/>
    <w:rsid w:val="00602FA4"/>
    <w:rsid w:val="00612C98"/>
    <w:rsid w:val="0063738E"/>
    <w:rsid w:val="006400D1"/>
    <w:rsid w:val="006404A5"/>
    <w:rsid w:val="00641DDD"/>
    <w:rsid w:val="0065783B"/>
    <w:rsid w:val="00686F34"/>
    <w:rsid w:val="006948D3"/>
    <w:rsid w:val="006B29B5"/>
    <w:rsid w:val="006E0A39"/>
    <w:rsid w:val="006E5816"/>
    <w:rsid w:val="006F2EDC"/>
    <w:rsid w:val="00702BC3"/>
    <w:rsid w:val="00704E1C"/>
    <w:rsid w:val="007149B4"/>
    <w:rsid w:val="007258D5"/>
    <w:rsid w:val="0074270C"/>
    <w:rsid w:val="00744FD1"/>
    <w:rsid w:val="0075062C"/>
    <w:rsid w:val="00773329"/>
    <w:rsid w:val="00793A80"/>
    <w:rsid w:val="007A3CEC"/>
    <w:rsid w:val="007A5B71"/>
    <w:rsid w:val="007A6458"/>
    <w:rsid w:val="007A790D"/>
    <w:rsid w:val="007D0828"/>
    <w:rsid w:val="007D0E40"/>
    <w:rsid w:val="007E2E91"/>
    <w:rsid w:val="007E49F7"/>
    <w:rsid w:val="007F2C97"/>
    <w:rsid w:val="00803BB1"/>
    <w:rsid w:val="008902B8"/>
    <w:rsid w:val="0089095D"/>
    <w:rsid w:val="00894002"/>
    <w:rsid w:val="008A0C99"/>
    <w:rsid w:val="008A3A04"/>
    <w:rsid w:val="008B320E"/>
    <w:rsid w:val="008B625E"/>
    <w:rsid w:val="008B6351"/>
    <w:rsid w:val="008C0E45"/>
    <w:rsid w:val="008C3BF6"/>
    <w:rsid w:val="008C783A"/>
    <w:rsid w:val="009454C7"/>
    <w:rsid w:val="009457EE"/>
    <w:rsid w:val="00955836"/>
    <w:rsid w:val="009670A1"/>
    <w:rsid w:val="00973D70"/>
    <w:rsid w:val="009873C9"/>
    <w:rsid w:val="009B0819"/>
    <w:rsid w:val="009B0B5D"/>
    <w:rsid w:val="009E2B0E"/>
    <w:rsid w:val="009E44E5"/>
    <w:rsid w:val="009F0E3B"/>
    <w:rsid w:val="009F0FDD"/>
    <w:rsid w:val="00A250D1"/>
    <w:rsid w:val="00A350FD"/>
    <w:rsid w:val="00A70FA0"/>
    <w:rsid w:val="00A73840"/>
    <w:rsid w:val="00A764FA"/>
    <w:rsid w:val="00A87D94"/>
    <w:rsid w:val="00AB0F8C"/>
    <w:rsid w:val="00AB2ECB"/>
    <w:rsid w:val="00AB41BB"/>
    <w:rsid w:val="00AD75CE"/>
    <w:rsid w:val="00B13BFF"/>
    <w:rsid w:val="00B80381"/>
    <w:rsid w:val="00B87C0A"/>
    <w:rsid w:val="00BA1FD1"/>
    <w:rsid w:val="00BC3DC1"/>
    <w:rsid w:val="00BC5A2D"/>
    <w:rsid w:val="00BE6520"/>
    <w:rsid w:val="00C22AA3"/>
    <w:rsid w:val="00C2527E"/>
    <w:rsid w:val="00C47CD3"/>
    <w:rsid w:val="00C501BD"/>
    <w:rsid w:val="00C51783"/>
    <w:rsid w:val="00C65EE7"/>
    <w:rsid w:val="00C8640B"/>
    <w:rsid w:val="00C90B88"/>
    <w:rsid w:val="00C92AE4"/>
    <w:rsid w:val="00C9625F"/>
    <w:rsid w:val="00CA0F3A"/>
    <w:rsid w:val="00CB6A8E"/>
    <w:rsid w:val="00CD50E0"/>
    <w:rsid w:val="00CD5379"/>
    <w:rsid w:val="00D23FE5"/>
    <w:rsid w:val="00D24883"/>
    <w:rsid w:val="00D8541A"/>
    <w:rsid w:val="00DA572E"/>
    <w:rsid w:val="00DC7113"/>
    <w:rsid w:val="00DD7654"/>
    <w:rsid w:val="00E14BA8"/>
    <w:rsid w:val="00E216DA"/>
    <w:rsid w:val="00E23A22"/>
    <w:rsid w:val="00E454D2"/>
    <w:rsid w:val="00E81341"/>
    <w:rsid w:val="00E969CF"/>
    <w:rsid w:val="00EB1164"/>
    <w:rsid w:val="00EC7E43"/>
    <w:rsid w:val="00F11B48"/>
    <w:rsid w:val="00F16C72"/>
    <w:rsid w:val="00F474FB"/>
    <w:rsid w:val="00F848E1"/>
    <w:rsid w:val="00F93CE8"/>
    <w:rsid w:val="00F960DA"/>
    <w:rsid w:val="039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link w:val="7"/>
    <w:qFormat/>
    <w:uiPriority w:val="34"/>
    <w:pPr>
      <w:ind w:left="720"/>
      <w:contextualSpacing/>
    </w:pPr>
  </w:style>
  <w:style w:type="character" w:customStyle="1" w:styleId="7">
    <w:name w:val="Абзац списка Знак"/>
    <w:link w:val="6"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1723</Words>
  <Characters>9823</Characters>
  <Lines>81</Lines>
  <Paragraphs>23</Paragraphs>
  <TotalTime>3</TotalTime>
  <ScaleCrop>false</ScaleCrop>
  <LinksUpToDate>false</LinksUpToDate>
  <CharactersWithSpaces>11523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2022-08-08T13:38:00Z</dcterms:created>
  <dc:creator>Карпова Екатерина Александровна</dc:creator>
  <cp:lastModifiedBy>Николай</cp:lastModifiedBy>
  <cp:lastPrinted>2022-08-04T11:08:00Z</cp:lastPrinted>
  <dcterms:modified xsi:type="dcterms:W3CDTF">2023-03-05T16:39:13Z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BB49D3E42046407E9406032DDB1A0700</vt:lpwstr>
  </property>
</Properties>
</file>